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9AD29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干燥地区环保电动冷水机适用地点</w:t>
      </w:r>
    </w:p>
    <w:p w14:paraId="2AE4B711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适用于湿度60</w:t>
      </w:r>
      <w:r w:rsidRPr="00B30450">
        <w:rPr>
          <w:rFonts w:ascii="微软雅黑" w:eastAsia="微软雅黑" w:hAnsi="微软雅黑" w:cs="微软雅黑" w:hint="eastAsia"/>
          <w:kern w:val="0"/>
          <w:sz w:val="18"/>
          <w:szCs w:val="18"/>
        </w:rPr>
        <w:t>〜</w:t>
      </w:r>
      <w:r w:rsidRPr="00B30450">
        <w:rPr>
          <w:rFonts w:ascii="宋体" w:eastAsia="宋体" w:hAnsi="宋体" w:cs="宋体"/>
          <w:kern w:val="0"/>
          <w:sz w:val="18"/>
          <w:szCs w:val="18"/>
        </w:rPr>
        <w:t>80m2的厂房和干燥区域100</w:t>
      </w:r>
      <w:r w:rsidRPr="00B30450">
        <w:rPr>
          <w:rFonts w:ascii="微软雅黑" w:eastAsia="微软雅黑" w:hAnsi="微软雅黑" w:cs="微软雅黑" w:hint="eastAsia"/>
          <w:kern w:val="0"/>
          <w:sz w:val="18"/>
          <w:szCs w:val="18"/>
        </w:rPr>
        <w:t>〜</w:t>
      </w:r>
      <w:r w:rsidRPr="00B30450">
        <w:rPr>
          <w:rFonts w:ascii="宋体" w:eastAsia="宋体" w:hAnsi="宋体" w:cs="宋体"/>
          <w:kern w:val="0"/>
          <w:sz w:val="18"/>
          <w:szCs w:val="18"/>
        </w:rPr>
        <w:t>200m2的厂房。</w:t>
      </w:r>
    </w:p>
    <w:p w14:paraId="234FD15B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干燥地区环保电动冷水机设备优势</w:t>
      </w:r>
    </w:p>
    <w:p w14:paraId="481F6327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1.液晶显示，一档(380V)或12档风速(220V)。电压/电流缺相保护，过流保护，过压保护，缺水保护和全自动排水功能。</w:t>
      </w:r>
    </w:p>
    <w:p w14:paraId="772BB9DD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2.100%铜线电机采用大型铸铁机柜，启动平稳运行。</w:t>
      </w:r>
    </w:p>
    <w:p w14:paraId="6386464C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3.全新材质PP塑料柜体，抗老化，抗紫外线，永不生锈，使用寿命长。</w:t>
      </w:r>
    </w:p>
    <w:p w14:paraId="3143CAEB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4.采用优质5090#冷却垫(100mm)，蒸发降温效果好，易清洁，边缘粘合保护，耐用。</w:t>
      </w:r>
    </w:p>
    <w:p w14:paraId="10CC7623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5.开放式硬水管及配水系统确保喷水均匀平稳。</w:t>
      </w:r>
    </w:p>
    <w:p w14:paraId="0EDCCB40" w14:textId="77777777" w:rsidR="00B30450" w:rsidRPr="00B30450" w:rsidRDefault="00B30450" w:rsidP="00B30450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30450">
        <w:rPr>
          <w:rFonts w:ascii="宋体" w:eastAsia="宋体" w:hAnsi="宋体" w:cs="宋体"/>
          <w:kern w:val="0"/>
          <w:sz w:val="18"/>
          <w:szCs w:val="18"/>
        </w:rPr>
        <w:t xml:space="preserve">　　6.直联式离心机，运行更平稳，完全停止表带打滑，破裂，噪音。</w:t>
      </w:r>
    </w:p>
    <w:p w14:paraId="6C778FEB" w14:textId="2E8FB26A" w:rsidR="00E9497C" w:rsidRPr="00B30450" w:rsidRDefault="00E9497C" w:rsidP="00B30450">
      <w:bookmarkStart w:id="0" w:name="_GoBack"/>
      <w:bookmarkEnd w:id="0"/>
    </w:p>
    <w:sectPr w:rsidR="00E9497C" w:rsidRPr="00B30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F7C"/>
    <w:rsid w:val="00095DF3"/>
    <w:rsid w:val="003C7625"/>
    <w:rsid w:val="00492F13"/>
    <w:rsid w:val="004D73F8"/>
    <w:rsid w:val="005B26F8"/>
    <w:rsid w:val="006111EE"/>
    <w:rsid w:val="00B30450"/>
    <w:rsid w:val="00BE245D"/>
    <w:rsid w:val="00D83F7C"/>
    <w:rsid w:val="00E9497C"/>
    <w:rsid w:val="00F3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3249"/>
  <w15:chartTrackingRefBased/>
  <w15:docId w15:val="{AC2B5577-D666-4B87-8E28-8D54B91A5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95D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95D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8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11</cp:revision>
  <dcterms:created xsi:type="dcterms:W3CDTF">2018-05-21T17:41:00Z</dcterms:created>
  <dcterms:modified xsi:type="dcterms:W3CDTF">2018-05-22T12:21:00Z</dcterms:modified>
</cp:coreProperties>
</file>